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黑体"/>
          <w:bCs/>
          <w:color w:val="000000"/>
          <w:spacing w:val="8"/>
          <w:sz w:val="28"/>
          <w:szCs w:val="28"/>
        </w:rPr>
      </w:pPr>
      <w:r>
        <w:rPr>
          <w:rFonts w:hAnsi="黑体" w:eastAsia="黑体"/>
          <w:bCs/>
          <w:color w:val="000000"/>
          <w:spacing w:val="8"/>
          <w:sz w:val="28"/>
          <w:szCs w:val="28"/>
        </w:rPr>
        <w:t>附件</w:t>
      </w:r>
      <w:r>
        <w:rPr>
          <w:rFonts w:hint="eastAsia" w:eastAsia="黑体"/>
          <w:bCs/>
          <w:color w:val="000000"/>
          <w:spacing w:val="8"/>
          <w:sz w:val="28"/>
          <w:szCs w:val="28"/>
        </w:rPr>
        <w:t>5</w:t>
      </w:r>
    </w:p>
    <w:p>
      <w:pPr>
        <w:spacing w:afterLines="50"/>
        <w:jc w:val="center"/>
        <w:rPr>
          <w:rFonts w:eastAsia="仿宋_GB2312"/>
          <w:sz w:val="32"/>
        </w:rPr>
      </w:pPr>
      <w:r>
        <w:rPr>
          <w:rFonts w:eastAsia="华文中宋"/>
          <w:b/>
          <w:bCs/>
          <w:sz w:val="36"/>
          <w:szCs w:val="36"/>
        </w:rPr>
        <w:t>地图及交通方式介绍</w:t>
      </w:r>
    </w:p>
    <w:p>
      <w:pPr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drawing>
          <wp:inline distT="0" distB="0" distL="0" distR="0">
            <wp:extent cx="5267325" cy="2638425"/>
            <wp:effectExtent l="19050" t="0" r="9525" b="0"/>
            <wp:docPr id="1" name="图片 1" descr="傲游截图2014122211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傲游截图201412221118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图中A处为科学技术部（海淀区复兴路乙15号）。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交通方式：地铁1号线</w:t>
      </w:r>
      <w:r>
        <w:rPr>
          <w:rFonts w:hint="eastAsia" w:eastAsia="仿宋_GB2312"/>
          <w:sz w:val="32"/>
        </w:rPr>
        <w:t>、9号线可</w:t>
      </w:r>
      <w:r>
        <w:rPr>
          <w:rFonts w:eastAsia="仿宋_GB2312"/>
          <w:sz w:val="32"/>
        </w:rPr>
        <w:t>到军事博物馆</w:t>
      </w:r>
      <w:r>
        <w:rPr>
          <w:rFonts w:hint="eastAsia" w:eastAsia="仿宋_GB2312"/>
          <w:sz w:val="32"/>
        </w:rPr>
        <w:t>站，地铁1号线、10号线可到</w:t>
      </w:r>
      <w:r>
        <w:rPr>
          <w:rFonts w:eastAsia="仿宋_GB2312"/>
          <w:sz w:val="32"/>
        </w:rPr>
        <w:t>公主坟</w:t>
      </w:r>
      <w:r>
        <w:rPr>
          <w:rFonts w:hint="eastAsia" w:eastAsia="仿宋_GB2312"/>
          <w:sz w:val="32"/>
        </w:rPr>
        <w:t>站</w:t>
      </w:r>
      <w:r>
        <w:rPr>
          <w:rFonts w:eastAsia="仿宋_GB2312"/>
          <w:sz w:val="32"/>
        </w:rPr>
        <w:t>，32、</w:t>
      </w:r>
      <w:r>
        <w:rPr>
          <w:rFonts w:hint="eastAsia" w:eastAsia="仿宋_GB2312"/>
          <w:sz w:val="32"/>
        </w:rPr>
        <w:t>78、85、</w:t>
      </w:r>
      <w:r>
        <w:rPr>
          <w:rFonts w:eastAsia="仿宋_GB2312"/>
          <w:sz w:val="32"/>
        </w:rPr>
        <w:t>414路到柳林馆站，其他公交线路可到公主坟北、公主坟东、公主坟南或八一湖站。</w:t>
      </w:r>
    </w:p>
    <w:p>
      <w:pPr>
        <w:adjustRightInd w:val="0"/>
        <w:snapToGrid w:val="0"/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61"/>
    <w:rsid w:val="00547061"/>
    <w:rsid w:val="00B36322"/>
    <w:rsid w:val="0E16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19</Words>
  <Characters>112</Characters>
  <Lines>1</Lines>
  <Paragraphs>1</Paragraphs>
  <ScaleCrop>false</ScaleCrop>
  <LinksUpToDate>false</LinksUpToDate>
  <CharactersWithSpaces>130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2018-01-25T11:06:00Z</dcterms:created>
  <dc:creator>wj</dc:creator>
  <cp:lastModifiedBy>XY</cp:lastModifiedBy>
  <dcterms:modified xsi:type="dcterms:W3CDTF">2018-01-27T00:54:09Z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